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AF8" w:rsidRDefault="00041F0E" w:rsidP="005A1DDC">
      <w:pPr>
        <w:spacing w:after="0" w:line="240" w:lineRule="auto"/>
        <w:jc w:val="both"/>
        <w:rPr>
          <w:rFonts w:eastAsia="Times New Roman" w:cs="Times New Roman"/>
          <w:b/>
          <w:bCs/>
          <w:color w:val="212529"/>
          <w:szCs w:val="28"/>
        </w:rPr>
      </w:pPr>
      <w:r w:rsidRPr="00041F0E">
        <w:rPr>
          <w:rFonts w:eastAsia="Times New Roman" w:cs="Times New Roman"/>
          <w:b/>
          <w:bCs/>
          <w:color w:val="212529"/>
          <w:szCs w:val="28"/>
        </w:rPr>
        <w:t>B</w:t>
      </w:r>
      <w:r w:rsidR="005A1DDC" w:rsidRPr="005A1DDC">
        <w:rPr>
          <w:rFonts w:eastAsia="Times New Roman" w:cs="Times New Roman"/>
          <w:b/>
          <w:bCs/>
          <w:color w:val="212529"/>
          <w:szCs w:val="28"/>
        </w:rPr>
        <w:t xml:space="preserve">ÀI TUYÊN TRUYỀN </w:t>
      </w:r>
    </w:p>
    <w:p w:rsidR="005A1DDC" w:rsidRPr="005A1DDC" w:rsidRDefault="00790AF8" w:rsidP="005A1DDC">
      <w:pPr>
        <w:spacing w:after="0" w:line="240" w:lineRule="auto"/>
        <w:jc w:val="both"/>
        <w:rPr>
          <w:rFonts w:eastAsia="Times New Roman" w:cs="Times New Roman"/>
          <w:b/>
          <w:bCs/>
          <w:color w:val="212529"/>
          <w:szCs w:val="28"/>
        </w:rPr>
      </w:pPr>
      <w:r>
        <w:rPr>
          <w:rFonts w:eastAsia="Times New Roman" w:cs="Times New Roman"/>
          <w:b/>
          <w:bCs/>
          <w:color w:val="212529"/>
          <w:szCs w:val="28"/>
        </w:rPr>
        <w:t xml:space="preserve">                    </w:t>
      </w:r>
      <w:r w:rsidR="005A1DDC" w:rsidRPr="005A1DDC">
        <w:rPr>
          <w:rFonts w:eastAsia="Times New Roman" w:cs="Times New Roman"/>
          <w:b/>
          <w:bCs/>
          <w:color w:val="212529"/>
          <w:szCs w:val="28"/>
        </w:rPr>
        <w:t>CHÍNH SÁCH PHÁP LUẬT VỀ TRỢ GIÚP PHÁP LÝ</w:t>
      </w:r>
    </w:p>
    <w:p w:rsidR="00041F0E" w:rsidRPr="00041F0E" w:rsidRDefault="00041F0E" w:rsidP="005A1DDC">
      <w:pPr>
        <w:spacing w:after="0" w:line="240" w:lineRule="auto"/>
        <w:jc w:val="both"/>
        <w:rPr>
          <w:rFonts w:eastAsia="Times New Roman" w:cs="Times New Roman"/>
          <w:color w:val="212529"/>
          <w:szCs w:val="28"/>
        </w:rPr>
      </w:pPr>
    </w:p>
    <w:p w:rsidR="00041F0E" w:rsidRPr="00041F0E" w:rsidRDefault="00041F0E" w:rsidP="005A1DDC">
      <w:pPr>
        <w:spacing w:after="0" w:line="240" w:lineRule="auto"/>
        <w:jc w:val="both"/>
        <w:rPr>
          <w:rFonts w:eastAsia="Times New Roman" w:cs="Times New Roman"/>
          <w:color w:val="212529"/>
          <w:szCs w:val="28"/>
        </w:rPr>
      </w:pPr>
    </w:p>
    <w:p w:rsidR="00041F0E" w:rsidRPr="00041F0E" w:rsidRDefault="005A1DDC" w:rsidP="005A1DDC">
      <w:pPr>
        <w:spacing w:after="0" w:line="240" w:lineRule="auto"/>
        <w:jc w:val="both"/>
        <w:rPr>
          <w:rFonts w:eastAsia="Times New Roman" w:cs="Times New Roman"/>
          <w:color w:val="212529"/>
          <w:szCs w:val="28"/>
        </w:rPr>
      </w:pPr>
      <w:r w:rsidRPr="005A1DDC">
        <w:rPr>
          <w:rFonts w:eastAsia="Times New Roman" w:cs="Times New Roman"/>
          <w:color w:val="212529"/>
          <w:szCs w:val="28"/>
        </w:rPr>
        <w:t xml:space="preserve">           Trợ giúp pháp lý là việc Nhà nước cung cấp dịch vụ pháp lý miễn phí cho người được trợ giúp pháp lý, giúp họ bảo vệ quyền, lợi ích hợp pháp và tiếp cận công lý, bình đẳng trước pháp luật, góp phần bảo đảm quyền con người, quyền công dân trong tiếp cận công lý và bình đẳng trước pháp luật.           </w:t>
      </w:r>
    </w:p>
    <w:p w:rsidR="005A1DDC" w:rsidRPr="005A1DDC" w:rsidRDefault="005A1DDC" w:rsidP="00041F0E">
      <w:pPr>
        <w:spacing w:after="0" w:line="240" w:lineRule="auto"/>
        <w:ind w:firstLine="720"/>
        <w:jc w:val="both"/>
        <w:rPr>
          <w:rFonts w:eastAsia="Times New Roman" w:cs="Times New Roman"/>
          <w:color w:val="212529"/>
          <w:szCs w:val="28"/>
        </w:rPr>
      </w:pPr>
      <w:r w:rsidRPr="005A1DDC">
        <w:rPr>
          <w:rFonts w:eastAsia="Times New Roman" w:cs="Times New Roman"/>
          <w:color w:val="212529"/>
          <w:szCs w:val="28"/>
        </w:rPr>
        <w:t>Ngày 20/6/2017, tại kỳ họp thứ 3 Quốc hội khóa XIV đã thông qua Luật Trợ giúp pháp lý và bắt đầu có hiệu lực từ ngày 01/01/2018, được bố cục thành 8 chương, 48 điều quy định về người được trợ giúp pháp lý, tổ chức thực hiện trợ giúp pháp lý, người thực hiện trợ giúp pháp lý, hoạt động trợ giúp pháp lý và trách nhiệm của cơ quan, tổ chức, cá nhân đối với hoạt động trợ giúp pháp lý.</w:t>
      </w:r>
    </w:p>
    <w:p w:rsidR="005A1DDC" w:rsidRPr="005A1DDC" w:rsidRDefault="005A1DDC" w:rsidP="005A1DDC">
      <w:pPr>
        <w:shd w:val="clear" w:color="auto" w:fill="FFFFFF"/>
        <w:spacing w:before="120" w:after="120" w:line="336" w:lineRule="atLeast"/>
        <w:ind w:firstLine="720"/>
        <w:jc w:val="both"/>
        <w:rPr>
          <w:rFonts w:eastAsia="Times New Roman" w:cs="Times New Roman"/>
          <w:color w:val="212529"/>
          <w:szCs w:val="28"/>
        </w:rPr>
      </w:pPr>
      <w:r w:rsidRPr="005A1DDC">
        <w:rPr>
          <w:rFonts w:eastAsia="Times New Roman" w:cs="Times New Roman"/>
          <w:b/>
          <w:bCs/>
          <w:color w:val="212529"/>
          <w:szCs w:val="28"/>
        </w:rPr>
        <w:t>I. Về khái niệm trợ giúp pháp lý</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i/>
          <w:iCs/>
          <w:color w:val="212529"/>
          <w:szCs w:val="28"/>
        </w:rPr>
        <w:t>Trợ giúp pháp lý</w:t>
      </w:r>
      <w:r w:rsidRPr="005A1DDC">
        <w:rPr>
          <w:rFonts w:eastAsia="Times New Roman" w:cs="Times New Roman"/>
          <w:color w:val="212529"/>
          <w:szCs w:val="28"/>
        </w:rPr>
        <w:t xml:space="preserve">  là việc cung cấp dịch vụ pháp lý miễn phí cho người được trợ giúp pháp lý trong vụ việc trợ giúp pháp lý theo quy định của Luật trợ giúp pháp lý, góp phần bảo đảm quyền con người, quyền công dân trong tiếp cận công lý và bình đẳng trước pháp luật.</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b/>
          <w:bCs/>
          <w:color w:val="212529"/>
          <w:szCs w:val="28"/>
        </w:rPr>
        <w:t>II. Đối tượng được trợ giúp pháp lý (Điều 7 Luật Trợ giúp pháp lý quy định người được trợ giúp pháp lý) gồm:</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1. Người có công với cách mạng.</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2. Người thuộc hộ nghèo.</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3. Trẻ em.</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pacing w:val="6"/>
          <w:szCs w:val="28"/>
        </w:rPr>
        <w:t>4. Người dân tộc thiểu số cư trú ở vùng có điều kiện KT-XH đặc biệt khó khăn.</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5. Người bị buộc tội từ đủ 16 tuổi đến dưới 18 tuổi.</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6. Người bị buộc tội thuộc hộ cận nghèo.</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7. Người thuộc một trong các trường hợp sau đây có khó khăn về tài chính:</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 Cha đẻ, mẹ đẻ, vợ, chồng, con của liệt sĩ và người có công nuôi dưỡng khi liệt sĩ còn nhỏ;</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 Người nhiễm chất độc da cam;</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 Người cao tuổi;</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 Người khuyết tật;</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 Người từ đủ 16 tuổi đến dưới 18 tuổi là bị hại trong vụ án hình sự;</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 Nạn nhân trong vụ việc bạo lực gia đình;</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 Nạn nhân của hành vi mua bán người theo quy định của Luật Phòng, chống mua bán người;</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 Người nhiễm HIV.</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lastRenderedPageBreak/>
        <w:t>Để rõ hơn về điều kiện của người được trợ giúp pháp lý có khó khăn về tài chính, Điều 2 Nghị định 144/2017/NĐ-CP của Chính phủ ngày 15/12/2017 quy định điều kiện khó khăn về tài chính của người được trợ giúp pháp lý là người thuộc hộ cận nghèo hoặc là người đang hưởng trợ cấp xã hội hàng tháng theo quy định của pháp luật.</w:t>
      </w:r>
    </w:p>
    <w:p w:rsidR="005A1DDC" w:rsidRPr="005A1DDC" w:rsidRDefault="005A1DDC" w:rsidP="005A1DDC">
      <w:pPr>
        <w:shd w:val="clear" w:color="auto" w:fill="FFFFFF"/>
        <w:spacing w:after="0" w:line="336" w:lineRule="atLeast"/>
        <w:jc w:val="both"/>
        <w:rPr>
          <w:rFonts w:eastAsia="Times New Roman" w:cs="Times New Roman"/>
          <w:color w:val="212529"/>
          <w:szCs w:val="28"/>
        </w:rPr>
      </w:pPr>
      <w:r w:rsidRPr="005A1DDC">
        <w:rPr>
          <w:rFonts w:eastAsia="Times New Roman" w:cs="Times New Roman"/>
          <w:color w:val="212529"/>
          <w:szCs w:val="28"/>
        </w:rPr>
        <w:t xml:space="preserve">           </w:t>
      </w:r>
      <w:r w:rsidRPr="005A1DDC">
        <w:rPr>
          <w:rFonts w:eastAsia="Times New Roman" w:cs="Times New Roman"/>
          <w:b/>
          <w:bCs/>
          <w:color w:val="212529"/>
          <w:szCs w:val="28"/>
        </w:rPr>
        <w:t>III. Quyền, nghĩa vụ của người được trợ giúp pháp lý</w:t>
      </w:r>
    </w:p>
    <w:p w:rsidR="005A1DDC" w:rsidRPr="005A1DDC" w:rsidRDefault="00A74FF6" w:rsidP="005A1DDC">
      <w:pPr>
        <w:shd w:val="clear" w:color="auto" w:fill="FFFFFF"/>
        <w:spacing w:after="0" w:line="336" w:lineRule="atLeast"/>
        <w:jc w:val="both"/>
        <w:rPr>
          <w:rFonts w:eastAsia="Times New Roman" w:cs="Times New Roman"/>
          <w:color w:val="212529"/>
          <w:szCs w:val="28"/>
        </w:rPr>
      </w:pPr>
      <w:r>
        <w:rPr>
          <w:rFonts w:eastAsia="Times New Roman" w:cs="Times New Roman"/>
          <w:b/>
          <w:bCs/>
          <w:color w:val="212529"/>
          <w:szCs w:val="28"/>
        </w:rPr>
        <w:t xml:space="preserve">           </w:t>
      </w:r>
      <w:bookmarkStart w:id="0" w:name="_GoBack"/>
      <w:bookmarkEnd w:id="0"/>
      <w:r w:rsidR="005A1DDC" w:rsidRPr="005A1DDC">
        <w:rPr>
          <w:rFonts w:eastAsia="Times New Roman" w:cs="Times New Roman"/>
          <w:i/>
          <w:iCs/>
          <w:color w:val="212529"/>
          <w:szCs w:val="28"/>
        </w:rPr>
        <w:t>Quyền của người được trợ giúp pháp lý</w:t>
      </w:r>
      <w:r w:rsidR="005A1DDC" w:rsidRPr="005A1DDC">
        <w:rPr>
          <w:rFonts w:eastAsia="Times New Roman" w:cs="Times New Roman"/>
          <w:color w:val="212529"/>
          <w:szCs w:val="28"/>
        </w:rPr>
        <w:t xml:space="preserve"> : Điều 8 Luật Trợ giúp pháp lý quy định người được trợ giúp pháp lý có các quyền như sau:</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1. Được trợ giúp pháp lý mà không phải trả tiền, lợi ích vật chất hoặc lợi ích khác.</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2. Tự mình hoặc thông qua người thân thích, cơ quan, người có thẩm quyền tiến hành tố tụng hoặc cơ quan, tổ chức, cá nhân khác yêu cầu trợ giúp pháp lý.</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3. Được thông tin về quyền được trợ giúp pháp lý, trình tự, thủ tục trợ giúp pháp lý khi đến tổ chức thực hiện trợ giúp pháp lý và các cơ quan nhà nước có liên quan.</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4. Yêu cầu giữ bí mật về nội dung vụ việc trợ giúp pháp lý.</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5. Lựa chọn một tổ chức thực hiện trợ giúp pháp lý và người thực hiện trợ giúp pháp lý tại địa phương trong danh sách được công bố; yêu cầu thay đổi người thực hiện trợ giúp pháp lý khi người đó thuộc một trong các trường hợp quy định tại khoản 1 và khoản 2 Điều 25 của Luật này.</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6. Thay đổi, rút yêu cầu trợ giúp pháp lý.</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7. Được bồi thường thiệt hại theo quy định của pháp luật.</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8. Khiếu nại, tố cáo về trợ giúp pháp lý theo quy định của Luật này và quy định khác của pháp luật có liên quan.</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i/>
          <w:iCs/>
          <w:color w:val="212529"/>
          <w:szCs w:val="28"/>
        </w:rPr>
        <w:t>* Nghĩa vụ của người được trợ giúp pháp lý</w:t>
      </w:r>
      <w:r w:rsidRPr="005A1DDC">
        <w:rPr>
          <w:rFonts w:eastAsia="Times New Roman" w:cs="Times New Roman"/>
          <w:color w:val="212529"/>
          <w:szCs w:val="28"/>
        </w:rPr>
        <w:t xml:space="preserve"> : Điều 9 Luật Trợ giúp pháp lý quy định người được trợ giúp pháp lý có các  nghĩa vụ sau:</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1. Cung cấp giấy tờ chứng minh là người được trợ giúp pháp lý.</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2. Hợp tác, cung cấp kịp thời, đầy đủ thông tin, tài liệu, chứng cứ có liên quan đến vụ việc trợ giúp pháp lý và chịu trách nhiệm về tính chính xác của thông tin, tài liệu, chứng cứ đó.</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3. Tôn trọng tổ chức thực hiện trợ giúp pháp lý, người thực hiện trợ giúp pháp lý và cơ quan, tổ chức, cá nhân khác có liên quan đến vụ việc trợ giúp pháp lý.</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4. Không yêu cầu tổ chức thực hiện trợ giúp pháp lý khác trợ giúp pháp lý cho mình về cùng một vụ việc đang được một tổ chức thực hiện trợ giúp pháp lý thụ lý, giải quyết.</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5. Chấp hành pháp luật về trợ giúp pháp lý và nội quy nơi thực hiện trợ giúp pháp lý.</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b/>
          <w:bCs/>
          <w:color w:val="212529"/>
          <w:szCs w:val="28"/>
        </w:rPr>
        <w:t>VI. CƠ QUAN VÀ NGƯỜI THỰC HIỆN TRỢ GIÚP PHÁP LÝ</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 xml:space="preserve">- Trung tâm Trợ giúp pháp lý Nhà nước (thuộc Sở Tư pháp </w:t>
      </w:r>
      <w:r w:rsidRPr="00041F0E">
        <w:rPr>
          <w:rFonts w:eastAsia="Times New Roman" w:cs="Times New Roman"/>
          <w:color w:val="212529"/>
          <w:szCs w:val="28"/>
        </w:rPr>
        <w:t>tỉnh Hưng Yên</w:t>
      </w:r>
      <w:r w:rsidRPr="005A1DDC">
        <w:rPr>
          <w:rFonts w:eastAsia="Times New Roman" w:cs="Times New Roman"/>
          <w:color w:val="212529"/>
          <w:szCs w:val="28"/>
        </w:rPr>
        <w:t>)</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 Trợ giúp viên pháp lý;</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 Luật sư, tổ chức hành nghề luật sư, cộng tác viên Trợ giúp pháp lý tham gia theo hợp đồng hoặc đăng ký.</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b/>
          <w:bCs/>
          <w:color w:val="212529"/>
          <w:szCs w:val="28"/>
        </w:rPr>
        <w:t>VI. THỦ TỤC YÊU CẦU TRỢ GIÚP PHÁP LÝ</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1. Người có yêu cầu Trợ giúp pháp lý nộp đơn yêu cầu (hoặc trình bày trực tiếp) tại Trung tâm trợ giúp pháp lý Nhà nước hoặc chi nhánh, điểm trợ giúp pháp lý lưu động.</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2. Kèm theo giấy tờ chứng minh thuộc diện được trợ giúp pháp lý .</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3 .Cơ quan trợ giúp pháp lý sẽ xem xét, cấp Giấy chứng nhận trợ giúp pháp lý  và phân công người thực hiện.</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4. Không thu bất kỳ khoản phí nào.</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b/>
          <w:bCs/>
          <w:color w:val="212529"/>
          <w:szCs w:val="28"/>
        </w:rPr>
        <w:t>VII. THÔNG TIN LIÊN HỆ</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b/>
          <w:bCs/>
          <w:color w:val="212529"/>
          <w:szCs w:val="28"/>
        </w:rPr>
        <w:t>1.</w:t>
      </w:r>
      <w:r w:rsidRPr="005A1DDC">
        <w:rPr>
          <w:rFonts w:eastAsia="Times New Roman" w:cs="Times New Roman"/>
          <w:color w:val="212529"/>
          <w:szCs w:val="28"/>
        </w:rPr>
        <w:t xml:space="preserve"> Tổng đài tư vấn pháp luật (miễn phí): 1900 599 886  </w:t>
      </w:r>
      <w:r w:rsidRPr="005A1DDC">
        <w:rPr>
          <w:rFonts w:eastAsia="Times New Roman" w:cs="Times New Roman"/>
          <w:i/>
          <w:iCs/>
          <w:color w:val="212529"/>
          <w:szCs w:val="28"/>
        </w:rPr>
        <w:t>(Cục Trợ giúp pháp lý – Bộ Tư pháp).</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b/>
          <w:bCs/>
          <w:color w:val="212529"/>
          <w:szCs w:val="28"/>
        </w:rPr>
        <w:t>2.</w:t>
      </w:r>
      <w:r w:rsidRPr="005A1DDC">
        <w:rPr>
          <w:rFonts w:eastAsia="Times New Roman" w:cs="Times New Roman"/>
          <w:color w:val="212529"/>
          <w:szCs w:val="28"/>
        </w:rPr>
        <w:t xml:space="preserve"> </w:t>
      </w:r>
      <w:r w:rsidRPr="00041F0E">
        <w:rPr>
          <w:rFonts w:eastAsia="Times New Roman" w:cs="Times New Roman"/>
          <w:color w:val="212529"/>
          <w:szCs w:val="28"/>
        </w:rPr>
        <w:t>Trung tâm T</w:t>
      </w:r>
      <w:r w:rsidRPr="005A1DDC">
        <w:rPr>
          <w:rFonts w:eastAsia="Times New Roman" w:cs="Times New Roman"/>
          <w:color w:val="212529"/>
          <w:szCs w:val="28"/>
        </w:rPr>
        <w:t xml:space="preserve">rợ giúp pháp lý nhà nước tỉnh </w:t>
      </w:r>
      <w:r w:rsidRPr="00041F0E">
        <w:rPr>
          <w:rFonts w:eastAsia="Times New Roman" w:cs="Times New Roman"/>
          <w:color w:val="212529"/>
          <w:szCs w:val="28"/>
        </w:rPr>
        <w:t>Hưng Yên</w:t>
      </w:r>
      <w:r w:rsidRPr="005A1DDC">
        <w:rPr>
          <w:rFonts w:eastAsia="Times New Roman" w:cs="Times New Roman"/>
          <w:color w:val="212529"/>
          <w:szCs w:val="28"/>
        </w:rPr>
        <w:t>.</w:t>
      </w:r>
    </w:p>
    <w:p w:rsidR="000A139D" w:rsidRDefault="000A139D" w:rsidP="005A1DDC">
      <w:pPr>
        <w:shd w:val="clear" w:color="auto" w:fill="FFFFFF"/>
        <w:spacing w:after="0" w:line="336" w:lineRule="atLeast"/>
        <w:ind w:firstLine="720"/>
        <w:jc w:val="both"/>
        <w:rPr>
          <w:rFonts w:eastAsia="Times New Roman" w:cs="Times New Roman"/>
          <w:color w:val="212529"/>
          <w:szCs w:val="28"/>
        </w:rPr>
      </w:pPr>
      <w:r>
        <w:rPr>
          <w:rFonts w:eastAsia="Times New Roman" w:cs="Times New Roman"/>
          <w:color w:val="212529"/>
          <w:szCs w:val="28"/>
        </w:rPr>
        <w:t>Địa chỉ: Số 19 đường An vũ, phường Phố H</w:t>
      </w:r>
      <w:r w:rsidRPr="000A139D">
        <w:rPr>
          <w:rFonts w:eastAsia="Times New Roman" w:cs="Times New Roman"/>
          <w:color w:val="212529"/>
          <w:szCs w:val="28"/>
        </w:rPr>
        <w:t>iến, tỉnh Hưng Yên.</w:t>
      </w:r>
    </w:p>
    <w:p w:rsidR="005A1DDC" w:rsidRPr="005A1DDC" w:rsidRDefault="005A1DDC" w:rsidP="005A1DDC">
      <w:pPr>
        <w:shd w:val="clear" w:color="auto" w:fill="FFFFFF"/>
        <w:spacing w:after="0" w:line="336" w:lineRule="atLeast"/>
        <w:ind w:firstLine="720"/>
        <w:jc w:val="both"/>
        <w:rPr>
          <w:rFonts w:eastAsia="Times New Roman" w:cs="Times New Roman"/>
          <w:color w:val="212529"/>
          <w:szCs w:val="28"/>
        </w:rPr>
      </w:pPr>
      <w:r w:rsidRPr="005A1DDC">
        <w:rPr>
          <w:rFonts w:eastAsia="Times New Roman" w:cs="Times New Roman"/>
          <w:color w:val="212529"/>
          <w:szCs w:val="28"/>
        </w:rPr>
        <w:t>Điện thoại</w:t>
      </w:r>
      <w:r w:rsidR="000A139D">
        <w:rPr>
          <w:rFonts w:eastAsia="Times New Roman" w:cs="Times New Roman"/>
          <w:color w:val="212529"/>
          <w:szCs w:val="28"/>
        </w:rPr>
        <w:t xml:space="preserve"> liên hệ:</w:t>
      </w:r>
      <w:r w:rsidR="00041F0E" w:rsidRPr="00041F0E">
        <w:rPr>
          <w:rFonts w:eastAsia="Times New Roman" w:cs="Times New Roman"/>
          <w:color w:val="212529"/>
          <w:szCs w:val="28"/>
        </w:rPr>
        <w:t xml:space="preserve"> </w:t>
      </w:r>
      <w:r w:rsidR="000A139D" w:rsidRPr="000A139D">
        <w:rPr>
          <w:rFonts w:eastAsia="Times New Roman" w:cs="Times New Roman"/>
          <w:color w:val="212529"/>
          <w:szCs w:val="28"/>
        </w:rPr>
        <w:t>0221 3550511</w:t>
      </w:r>
      <w:r w:rsidR="001A70A0">
        <w:rPr>
          <w:rFonts w:eastAsia="Times New Roman" w:cs="Times New Roman"/>
          <w:color w:val="212529"/>
          <w:szCs w:val="28"/>
        </w:rPr>
        <w:t>.</w:t>
      </w:r>
    </w:p>
    <w:p w:rsidR="005A1DDC" w:rsidRPr="005A1DDC" w:rsidRDefault="005A1DDC" w:rsidP="005A1DDC">
      <w:pPr>
        <w:shd w:val="clear" w:color="auto" w:fill="FFFFFF"/>
        <w:spacing w:after="0" w:line="240" w:lineRule="auto"/>
        <w:ind w:firstLine="562"/>
        <w:jc w:val="both"/>
        <w:rPr>
          <w:rFonts w:eastAsia="Times New Roman" w:cs="Times New Roman"/>
          <w:color w:val="212529"/>
          <w:szCs w:val="28"/>
        </w:rPr>
      </w:pPr>
      <w:r w:rsidRPr="005A1DDC">
        <w:rPr>
          <w:rFonts w:eastAsia="Times New Roman" w:cs="Times New Roman"/>
          <w:b/>
          <w:bCs/>
          <w:color w:val="212529"/>
          <w:szCs w:val="28"/>
        </w:rPr>
        <w:t>THÔNG ĐIỆP TRUYỀN THÔNG</w:t>
      </w:r>
    </w:p>
    <w:p w:rsidR="005A1DDC" w:rsidRPr="005A1DDC" w:rsidRDefault="005A1DDC" w:rsidP="005A1DDC">
      <w:pPr>
        <w:shd w:val="clear" w:color="auto" w:fill="FFFFFF"/>
        <w:spacing w:after="0" w:line="240" w:lineRule="auto"/>
        <w:ind w:firstLine="562"/>
        <w:jc w:val="center"/>
        <w:rPr>
          <w:rFonts w:eastAsia="Times New Roman" w:cs="Times New Roman"/>
          <w:color w:val="212529"/>
          <w:szCs w:val="28"/>
        </w:rPr>
      </w:pPr>
      <w:r w:rsidRPr="005A1DDC">
        <w:rPr>
          <w:rFonts w:eastAsia="Times New Roman" w:cs="Times New Roman"/>
          <w:b/>
          <w:bCs/>
          <w:i/>
          <w:iCs/>
          <w:color w:val="212529"/>
          <w:szCs w:val="28"/>
        </w:rPr>
        <w:t>“Trợ giúp pháp lý – Quyền của bạn, trách nhiệm của Nhà nước.”</w:t>
      </w:r>
      <w:r w:rsidRPr="005A1DDC">
        <w:rPr>
          <w:rFonts w:eastAsia="Times New Roman" w:cs="Times New Roman"/>
          <w:i/>
          <w:iCs/>
          <w:color w:val="212529"/>
          <w:szCs w:val="28"/>
        </w:rPr>
        <w:br/>
        <w:t>‎</w:t>
      </w:r>
      <w:r w:rsidRPr="005A1DDC">
        <w:rPr>
          <w:rFonts w:eastAsia="Times New Roman" w:cs="Times New Roman"/>
          <w:color w:val="212529"/>
          <w:szCs w:val="28"/>
        </w:rPr>
        <w:t xml:space="preserve"> </w:t>
      </w:r>
      <w:r w:rsidRPr="005A1DDC">
        <w:rPr>
          <w:rFonts w:eastAsia="Times New Roman" w:cs="Times New Roman"/>
          <w:b/>
          <w:bCs/>
          <w:i/>
          <w:iCs/>
          <w:color w:val="212529"/>
          <w:szCs w:val="28"/>
        </w:rPr>
        <w:t>“Mọi người dân đều bình đẳng trong việc tiếp cận pháp luật”.</w:t>
      </w:r>
    </w:p>
    <w:p w:rsidR="005A1DDC" w:rsidRPr="005A1DDC" w:rsidRDefault="005A1DDC" w:rsidP="005A1DDC">
      <w:pPr>
        <w:shd w:val="clear" w:color="auto" w:fill="FFFFFF"/>
        <w:spacing w:after="0" w:line="240" w:lineRule="auto"/>
        <w:ind w:firstLine="562"/>
        <w:jc w:val="both"/>
        <w:rPr>
          <w:rFonts w:eastAsia="Times New Roman" w:cs="Times New Roman"/>
          <w:color w:val="212529"/>
          <w:szCs w:val="28"/>
        </w:rPr>
      </w:pPr>
      <w:r w:rsidRPr="005A1DDC">
        <w:rPr>
          <w:rFonts w:eastAsia="Times New Roman" w:cs="Times New Roman"/>
          <w:color w:val="212529"/>
          <w:szCs w:val="28"/>
        </w:rPr>
        <w:t> </w:t>
      </w:r>
    </w:p>
    <w:p w:rsidR="005A1DDC" w:rsidRPr="005A1DDC" w:rsidRDefault="005A1DDC" w:rsidP="005A1DDC">
      <w:pPr>
        <w:spacing w:after="0" w:line="240" w:lineRule="auto"/>
        <w:jc w:val="both"/>
        <w:rPr>
          <w:rFonts w:eastAsia="Times New Roman" w:cs="Times New Roman"/>
          <w:color w:val="212529"/>
          <w:szCs w:val="28"/>
        </w:rPr>
      </w:pPr>
      <w:r w:rsidRPr="00041F0E">
        <w:rPr>
          <w:rFonts w:eastAsia="Times New Roman" w:cs="Times New Roman"/>
          <w:b/>
          <w:bCs/>
          <w:color w:val="212529"/>
          <w:szCs w:val="28"/>
        </w:rPr>
        <w:t>Lê Văn Ước</w:t>
      </w:r>
      <w:r w:rsidRPr="005A1DDC">
        <w:rPr>
          <w:rFonts w:eastAsia="Times New Roman" w:cs="Times New Roman"/>
          <w:b/>
          <w:bCs/>
          <w:color w:val="212529"/>
          <w:szCs w:val="28"/>
        </w:rPr>
        <w:t xml:space="preserve"> - Chuyên viên VP HĐND &amp; UBND xã</w:t>
      </w:r>
    </w:p>
    <w:p w:rsidR="00CA72EB" w:rsidRPr="00041F0E" w:rsidRDefault="00CA72EB">
      <w:pPr>
        <w:rPr>
          <w:rFonts w:cs="Times New Roman"/>
          <w:szCs w:val="28"/>
        </w:rPr>
      </w:pPr>
    </w:p>
    <w:sectPr w:rsidR="00CA72EB" w:rsidRPr="00041F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4C3"/>
    <w:rsid w:val="00041F0E"/>
    <w:rsid w:val="000A139D"/>
    <w:rsid w:val="001A70A0"/>
    <w:rsid w:val="005A1DDC"/>
    <w:rsid w:val="00790AF8"/>
    <w:rsid w:val="00A74FF6"/>
    <w:rsid w:val="00AC04C3"/>
    <w:rsid w:val="00CA7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196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789</Words>
  <Characters>4498</Characters>
  <Application>Microsoft Office Word</Application>
  <DocSecurity>0</DocSecurity>
  <Lines>37</Lines>
  <Paragraphs>10</Paragraphs>
  <ScaleCrop>false</ScaleCrop>
  <Company>HP</Company>
  <LinksUpToDate>false</LinksUpToDate>
  <CharactersWithSpaces>5277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2026-10-21T08:03:00Z</dcterms:created>
  <dcterms:modified xsi:type="dcterms:W3CDTF">2026-10-21T08:54:00Z</dcterms:modified>
</cp:coreProperties>
</file>